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Verdana" w:hAnsi="Verdana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4A86E8"/>
          <w:position w:val="0"/>
          <w:sz w:val="28"/>
          <w:sz w:val="28"/>
          <w:szCs w:val="28"/>
          <w:u w:val="none"/>
          <w:shd w:fill="auto" w:val="clear"/>
          <w:vertAlign w:val="baseline"/>
        </w:rPr>
        <w:t>Бриф на</w:t>
      </w: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4A86E8"/>
          <w:position w:val="0"/>
          <w:sz w:val="28"/>
          <w:sz w:val="28"/>
          <w:szCs w:val="28"/>
          <w:u w:val="none"/>
          <w:shd w:fill="auto" w:val="clear"/>
          <w:vertAlign w:val="baseline"/>
          <w:lang w:val="ru-RU"/>
        </w:rPr>
        <w:t xml:space="preserve"> производство </w:t>
      </w: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4A86E8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zh-CN" w:bidi="hi-IN"/>
        </w:rPr>
        <w:t>гимна компании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42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264"/>
        <w:gridCol w:w="5159"/>
      </w:tblGrid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Клиент</w:t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Контактное лицо</w:t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Сайт</w:t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Телефон/ e-mail</w:t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EFEFE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EFEFEF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00" w:after="0"/>
        <w:ind w:left="0" w:right="0" w:hanging="0"/>
        <w:jc w:val="left"/>
        <w:rPr>
          <w:rFonts w:ascii="Verdana" w:hAnsi="Verdana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Менеджер проекта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Verdana" w:hAnsi="Verdana"/>
        </w:rPr>
      </w:pPr>
      <w:r>
        <w:rPr>
          <w:rFonts w:eastAsia="Open Sans" w:cs="Open Sans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Имя Фамилия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</w:rPr>
      </w:pPr>
      <w:r>
        <w:rPr>
          <w:rFonts w:eastAsia="Open Sans" w:cs="Open Sans" w:ascii="Verdana" w:hAnsi="Verdana"/>
          <w:b/>
        </w:rPr>
      </w:r>
    </w:p>
    <w:tbl>
      <w:tblPr>
        <w:tblStyle w:val="Table2"/>
        <w:tblW w:w="10141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74"/>
        <w:gridCol w:w="6466"/>
      </w:tblGrid>
      <w:tr>
        <w:trPr>
          <w:trHeight w:val="400" w:hRule="atLeast"/>
        </w:trPr>
        <w:tc>
          <w:tcPr>
            <w:tcW w:w="10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 xml:space="preserve">О </w:t>
            </w: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задаче</w:t>
            </w:r>
          </w:p>
        </w:tc>
      </w:tr>
      <w:tr>
        <w:trPr/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О компании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Расскажите о своей компании все, что считаете обязательно знать авторам гимна.</w:t>
            </w:r>
          </w:p>
        </w:tc>
        <w:tc>
          <w:tcPr>
            <w:tcW w:w="6466" w:type="dxa"/>
            <w:tcBorders>
              <w:top w:val="single" w:sz="8" w:space="0" w:color="FFFFFF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Планируемое использование гимна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u w:val="none"/>
                <w:lang w:val="ru-RU" w:eastAsia="zh-CN" w:bidi="hi-IN"/>
              </w:rPr>
              <w:t>К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орпоративные мероприятия, концертные площадки, радио и телевидение, режим ожидания телефонных звонков, торговые площади, выставки, другое.</w:t>
            </w:r>
          </w:p>
        </w:tc>
        <w:tc>
          <w:tcPr>
            <w:tcW w:w="6466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Основная целевая аудитория</w:t>
            </w:r>
          </w:p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 w:eastAsia="Open Sans" w:cs="Open Sans"/>
                <w:b w:val="false"/>
                <w:b w:val="false"/>
                <w:bCs w:val="false"/>
                <w:i/>
                <w:i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Для кого, в основном, предназначен гимн.</w:t>
            </w:r>
          </w:p>
        </w:tc>
        <w:tc>
          <w:tcPr>
            <w:tcW w:w="6466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auto"/>
                <w:kern w:val="0"/>
                <w:sz w:val="21"/>
                <w:szCs w:val="21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Исполнение</w:t>
            </w:r>
          </w:p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 w:eastAsia="Open Sans" w:cs="Open Sans"/>
                <w:b w:val="false"/>
                <w:b w:val="false"/>
                <w:bCs w:val="false"/>
                <w:i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К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то предположительно будет исполнять гимн, например:</w:t>
              <w:br/>
              <w:t xml:space="preserve"> </w:t>
              <w:br/>
              <w:t xml:space="preserve">- сотрудники компании под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музыку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на мероприятиях</w:t>
              <w:br/>
              <w:t xml:space="preserve">- сотрудники компании под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фонограмму плюс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br/>
              <w:t xml:space="preserve">- профессиональные исполнители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на мероприятиях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br/>
              <w:t xml:space="preserve">- профессиональные вокалисты, записанные в студии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Седьмое небо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br/>
            </w:r>
          </w:p>
        </w:tc>
        <w:tc>
          <w:tcPr>
            <w:tcW w:w="646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Пожелания по вокалу</w:t>
            </w:r>
            <w:r>
              <w:rPr>
                <w:rFonts w:eastAsia="Open Sans" w:cs="Open Sans"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Какие г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олоса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должны исполнять гимн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: мужской, женский, женский и мужской вместе, бэк-вокалы, хоровое исполнени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е, много исполнителей, исполняющих каждый свой отрезок и. т.п.</w:t>
            </w:r>
          </w:p>
        </w:tc>
        <w:tc>
          <w:tcPr>
            <w:tcW w:w="646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  <w:br/>
              <w:br/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1"/>
                <w:szCs w:val="21"/>
                <w:u w:val="none"/>
                <w:lang w:val="ru-RU" w:eastAsia="zh-CN" w:bidi="hi-IN"/>
              </w:rPr>
              <w:t>Другие пожелания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20"/>
                <w:szCs w:val="20"/>
                <w:u w:val="none"/>
                <w:lang w:val="ru-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Например, записать в студии голоса своих сотрудников и т.п.</w:t>
              <w:br/>
              <w:br/>
              <w:t>Опишите все пожелания подробно.</w:t>
            </w:r>
          </w:p>
        </w:tc>
        <w:tc>
          <w:tcPr>
            <w:tcW w:w="646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tbl>
      <w:tblPr>
        <w:tblStyle w:val="Table2"/>
        <w:tblW w:w="1042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74"/>
        <w:gridCol w:w="6750"/>
      </w:tblGrid>
      <w:tr>
        <w:trPr>
          <w:trHeight w:val="400" w:hRule="atLeast"/>
        </w:trPr>
        <w:tc>
          <w:tcPr>
            <w:tcW w:w="10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 словах</w:t>
            </w:r>
          </w:p>
        </w:tc>
      </w:tr>
      <w:tr>
        <w:trPr/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sz w:val="21"/>
                <w:szCs w:val="21"/>
                <w:lang w:val="ru-RU"/>
              </w:rPr>
              <w:t>Пожелания по текст</w:t>
            </w: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 xml:space="preserve">у </w:t>
            </w: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гимна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 xml:space="preserve">Опишите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в свободной форме о чем должно рассказываться в гимне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и как должно быть подано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.</w:t>
            </w:r>
          </w:p>
          <w:p>
            <w:pPr>
              <w:pStyle w:val="LOnormal"/>
              <w:widowControl w:val="false"/>
              <w:spacing w:lineRule="auto" w:line="360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1.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Настроение и стиль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 xml:space="preserve"> подач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и: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как рассказ с упоминанием конкретных фактов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или аллегорически, создавая требуемое впечатление (и какое)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.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2. Нужно ли отразить в тексте какие-либо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исторически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е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 xml:space="preserve"> детал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 xml:space="preserve"> или традици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 xml:space="preserve"> компании.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3. Нужно ли отразить </w:t>
            </w:r>
            <w:r>
              <w:rPr>
                <w:rFonts w:eastAsia="Open Sans" w:cs="Open Sans" w:ascii="Verdana" w:hAnsi="Verdana"/>
                <w:i/>
                <w:sz w:val="20"/>
                <w:szCs w:val="20"/>
                <w:lang w:val="ru-RU"/>
              </w:rPr>
              <w:br/>
            </w:r>
            <w:r>
              <w:rPr>
                <w:rFonts w:eastAsia="Open Sans" w:cs="Open Sans" w:ascii="Verdana" w:hAnsi="Verdana"/>
                <w:i/>
                <w:sz w:val="20"/>
                <w:szCs w:val="20"/>
                <w:lang w:val="ru-RU"/>
              </w:rPr>
              <w:t xml:space="preserve">3.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О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бязательные и желаемые слова, выражения, которые должны быть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в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" w:eastAsia="zh-CN" w:bidi="hi-IN"/>
              </w:rPr>
              <w:t>гимне.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4. Другие важные моменты.</w:t>
            </w:r>
            <w:r>
              <w:rPr>
                <w:rFonts w:eastAsia="Open Sans" w:cs="Open Sans" w:ascii="Verdana" w:hAnsi="Verdana"/>
                <w:i/>
                <w:sz w:val="18"/>
                <w:szCs w:val="18"/>
                <w:lang w:val="ru-RU"/>
              </w:rPr>
              <w:br/>
            </w:r>
          </w:p>
        </w:tc>
        <w:tc>
          <w:tcPr>
            <w:tcW w:w="6750" w:type="dxa"/>
            <w:tcBorders>
              <w:top w:val="single" w:sz="8" w:space="0" w:color="FFFFFF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1"/>
                <w:szCs w:val="21"/>
                <w:u w:val="none"/>
                <w:lang w:val="ru-RU" w:eastAsia="zh-CN" w:bidi="hi-IN"/>
              </w:rPr>
              <w:t>Другие пожелания и примеры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20"/>
                <w:szCs w:val="20"/>
                <w:u w:val="none"/>
                <w:lang w:val="ru-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Опишите все, что считаете важным.</w:t>
              <w:br/>
              <w:br/>
              <w:t>Приложите примеры текстов, с описанием что в них нравится или наоборот, не нравится, чтобы авторы могли опираться на эти примеры при создании гимна.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tbl>
      <w:tblPr>
        <w:tblStyle w:val="Table2"/>
        <w:tblW w:w="1042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74"/>
        <w:gridCol w:w="6750"/>
      </w:tblGrid>
      <w:tr>
        <w:trPr>
          <w:trHeight w:val="400" w:hRule="atLeast"/>
        </w:trPr>
        <w:tc>
          <w:tcPr>
            <w:tcW w:w="10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 музыке</w:t>
            </w:r>
          </w:p>
        </w:tc>
      </w:tr>
      <w:tr>
        <w:trPr/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Написание музыки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>Требуется написать оригинальную музыкальную композицию или подобрать подходящую музыку из библиотеки?</w:t>
            </w:r>
          </w:p>
        </w:tc>
        <w:tc>
          <w:tcPr>
            <w:tcW w:w="6750" w:type="dxa"/>
            <w:tcBorders>
              <w:top w:val="single" w:sz="8" w:space="0" w:color="FFFFFF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Стиль музыки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i/>
                <w:iCs/>
                <w:sz w:val="18"/>
                <w:szCs w:val="18"/>
                <w:lang w:val="ru-RU"/>
              </w:rPr>
              <w:t>Желаемый стиль музыки или смешение нескольких музыкальных стилей (например: поп, поп-рок, электронная музыка, танцевальные жанры и т.д.)</w:t>
            </w:r>
          </w:p>
        </w:tc>
        <w:tc>
          <w:tcPr>
            <w:tcW w:w="6750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Структура произведения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 xml:space="preserve">Например: куплет- припев. </w:t>
              <w:br/>
              <w:t>Количество куплетов и т.п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Состав инструментов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>П</w:t>
            </w:r>
            <w:r>
              <w:rPr>
                <w:rFonts w:eastAsia="Open Sans" w:cs="Open Sans" w:ascii="Verdana" w:hAnsi="Verdana"/>
                <w:i/>
                <w:iCs/>
                <w:sz w:val="18"/>
                <w:szCs w:val="18"/>
                <w:lang w:val="ru-RU"/>
              </w:rPr>
              <w:t xml:space="preserve">редпочтения по музыкальным инструментам, </w:t>
            </w:r>
            <w:r>
              <w:rPr>
                <w:rFonts w:eastAsia="Open Sans" w:cs="Open Sans" w:ascii="Verdana" w:hAnsi="Verdana"/>
                <w:i/>
                <w:iCs/>
                <w:sz w:val="18"/>
                <w:szCs w:val="18"/>
                <w:lang w:val="ru-RU"/>
              </w:rPr>
              <w:t xml:space="preserve">которые </w:t>
            </w:r>
            <w:r>
              <w:rPr>
                <w:rFonts w:eastAsia="Open Sans" w:cs="Open Sans" w:ascii="Verdana" w:hAnsi="Verdana"/>
                <w:i/>
                <w:iCs/>
                <w:sz w:val="18"/>
                <w:szCs w:val="18"/>
                <w:lang w:val="ru-RU"/>
              </w:rPr>
              <w:t xml:space="preserve">Вы </w:t>
            </w:r>
            <w:r>
              <w:rPr>
                <w:rFonts w:eastAsia="Open Sans" w:cs="Open Sans" w:ascii="Verdana" w:hAnsi="Verdana"/>
                <w:i/>
                <w:iCs/>
                <w:sz w:val="18"/>
                <w:szCs w:val="18"/>
                <w:lang w:val="ru-RU"/>
              </w:rPr>
              <w:t xml:space="preserve">хотели бы или не хотели слышать </w:t>
            </w:r>
            <w:r>
              <w:rPr>
                <w:rFonts w:eastAsia="Open Sans" w:cs="Open Sans" w:ascii="Verdana" w:hAnsi="Verdana"/>
                <w:i/>
                <w:iCs/>
                <w:sz w:val="18"/>
                <w:szCs w:val="18"/>
                <w:lang w:val="ru-RU"/>
              </w:rPr>
              <w:t>в произведении.</w:t>
            </w:r>
          </w:p>
        </w:tc>
        <w:tc>
          <w:tcPr>
            <w:tcW w:w="6750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hi-IN"/>
              </w:rPr>
              <w:t>Темп и характер музыки</w:t>
            </w:r>
            <w:r>
              <w:rPr>
                <w:rFonts w:eastAsia="Open Sans" w:cs="Open Sans" w:ascii="Verdana" w:hAnsi="Verdana"/>
                <w:i/>
                <w:sz w:val="18"/>
                <w:szCs w:val="18"/>
                <w:lang w:val="ru-RU"/>
              </w:rPr>
              <w:br/>
              <w:br/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  <w:br/>
              <w:br/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i w:val="false"/>
                <w:iCs w:val="false"/>
                <w:color w:val="auto"/>
                <w:kern w:val="0"/>
                <w:sz w:val="21"/>
                <w:szCs w:val="21"/>
                <w:lang w:val="ru-RU" w:eastAsia="zh-CN" w:bidi="hi-IN"/>
              </w:rPr>
              <w:t>Желаемые спец. эффекты</w:t>
            </w:r>
            <w:r>
              <w:rPr>
                <w:rFonts w:eastAsia="Open Sans" w:cs="Open Sans" w:ascii="Verdana" w:hAnsi="Verdana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br/>
              <w:br/>
            </w:r>
            <w:r>
              <w:rPr>
                <w:rFonts w:eastAsia="Open Sans" w:cs="Open Sans" w:ascii="Verdana" w:hAnsi="Verdana"/>
                <w:i/>
                <w:iCs/>
                <w:color w:val="auto"/>
                <w:kern w:val="0"/>
                <w:sz w:val="18"/>
                <w:szCs w:val="18"/>
                <w:lang w:val="ru-RU" w:eastAsia="zh-CN" w:bidi="hi-IN"/>
              </w:rPr>
              <w:t>Например, возгласы людей, какие-то звуки.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ru-RU" w:eastAsia="zh-CN" w:bidi="hi-IN"/>
              </w:rPr>
              <w:t>Хронометраж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sz w:val="18"/>
                <w:szCs w:val="18"/>
                <w:u w:val="none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olor w:val="auto"/>
                <w:kern w:val="0"/>
                <w:sz w:val="18"/>
                <w:szCs w:val="18"/>
                <w:u w:val="none"/>
                <w:lang w:val="ru-RU" w:eastAsia="zh-CN" w:bidi="hi-IN"/>
              </w:rPr>
              <w:t>Длительность гимна в минутах.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1"/>
                <w:szCs w:val="21"/>
                <w:u w:val="none"/>
                <w:lang w:val="ru-RU" w:eastAsia="zh-CN" w:bidi="hi-IN"/>
              </w:rPr>
              <w:t>Примеры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sz w:val="18"/>
                <w:szCs w:val="18"/>
                <w:u w:val="none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sz w:val="18"/>
                <w:szCs w:val="18"/>
                <w:u w:val="none"/>
                <w:lang w:val="ru-RU"/>
              </w:rPr>
              <w:t xml:space="preserve">Приложите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г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имны или любые другие музыкальные композиции,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песни,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которые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авторы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мо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гут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взять за ориентир по стилю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музыки, составу инструментов и исполнению?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Н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апишите названия этих композиций (по-возможности, со ссылкой на источник) и опишите что в них нравится. </w:t>
            </w:r>
          </w:p>
        </w:tc>
        <w:tc>
          <w:tcPr>
            <w:tcW w:w="6750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lang w:val="ru-RU" w:eastAsia="zh-CN" w:bidi="hi-IN"/>
              </w:rPr>
              <w:t>Примеры «как не надо»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 w:eastAsia="zh-CN" w:bidi="hi-IN"/>
              </w:rPr>
              <w:t xml:space="preserve">Есть ли Гимны или любые другие музыкальные композиции, которые можно взять за ориентир, что точно нельзя использовать в Гимне? </w:t>
              <w:br/>
              <w:t xml:space="preserve">Если есть, напишите названия этих композиций (по-возможности со ссылкой на источник) и опишите что в них не нравится. </w:t>
            </w:r>
          </w:p>
        </w:tc>
        <w:tc>
          <w:tcPr>
            <w:tcW w:w="6750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/>
      </w:r>
    </w:p>
    <w:tbl>
      <w:tblPr>
        <w:tblStyle w:val="Table2"/>
        <w:tblW w:w="1042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74"/>
        <w:gridCol w:w="6750"/>
      </w:tblGrid>
      <w:tr>
        <w:trPr>
          <w:trHeight w:val="400" w:hRule="atLeast"/>
        </w:trPr>
        <w:tc>
          <w:tcPr>
            <w:tcW w:w="10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Дополнительно</w:t>
            </w:r>
          </w:p>
        </w:tc>
      </w:tr>
      <w:tr>
        <w:trPr/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Желаемые сроки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Какие сроки отводятся на разработку Гимна? Есть ли точная дата, к которой нужен готовый Гимн?</w:t>
            </w:r>
            <w:r>
              <w:rPr>
                <w:rFonts w:eastAsia="Open Sans" w:cs="Open Sans" w:ascii="Verdana" w:hAnsi="Verdana"/>
                <w:i/>
                <w:sz w:val="18"/>
                <w:szCs w:val="18"/>
                <w:lang w:val="ru-RU"/>
              </w:rPr>
              <w:br/>
            </w:r>
          </w:p>
        </w:tc>
        <w:tc>
          <w:tcPr>
            <w:tcW w:w="6750" w:type="dxa"/>
            <w:tcBorders>
              <w:top w:val="single" w:sz="8" w:space="0" w:color="FFFFFF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color w:val="auto"/>
                <w:kern w:val="0"/>
                <w:sz w:val="21"/>
                <w:szCs w:val="21"/>
                <w:lang w:val="ru-RU" w:eastAsia="zh-CN" w:bidi="hi-IN"/>
              </w:rPr>
              <w:t>Дополнительные услуги</w:t>
            </w: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Какие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наши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дополнительные услуги  могут потребоваться (создание рингтона, звукового приветствия на звонок, джингла для использования в аудиороликах, запись гимна голосами сотрудников компании,  другое).</w:t>
            </w:r>
          </w:p>
        </w:tc>
        <w:tc>
          <w:tcPr>
            <w:tcW w:w="6750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1"/>
                <w:szCs w:val="21"/>
                <w:u w:val="none"/>
                <w:lang w:val="ru-RU" w:eastAsia="zh-CN" w:bidi="hi-IN"/>
              </w:rPr>
              <w:t>Комментарии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20"/>
                <w:szCs w:val="20"/>
                <w:u w:val="none"/>
                <w:lang w:val="ru-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Любые комментарии и пожелания, которые Вы сочтете нужным нам сообщить. </w:t>
            </w:r>
          </w:p>
        </w:tc>
        <w:tc>
          <w:tcPr>
            <w:tcW w:w="67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1"/>
                <w:szCs w:val="21"/>
                <w:u w:val="none"/>
                <w:lang w:val="ru-RU" w:eastAsia="zh-CN" w:bidi="hi-IN"/>
              </w:rPr>
              <w:t>Согласование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20"/>
                <w:szCs w:val="20"/>
                <w:u w:val="none"/>
                <w:lang w:val="ru-RU" w:eastAsia="zh-CN" w:bidi="hi-IN"/>
              </w:rPr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20"/>
                <w:szCs w:val="20"/>
                <w:u w:val="none"/>
                <w:lang w:val="ru-RU" w:eastAsia="zh-CN" w:bidi="hi-IN"/>
              </w:rPr>
              <w:t>К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то будет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>утверждать гимн на всех этапах работы?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kern w:val="0"/>
                <w:sz w:val="18"/>
                <w:szCs w:val="18"/>
                <w:u w:val="none"/>
                <w:lang w:val="ru-RU" w:eastAsia="zh-CN" w:bidi="hi-IN"/>
              </w:rPr>
              <w:t xml:space="preserve"> </w:t>
            </w:r>
          </w:p>
        </w:tc>
        <w:tc>
          <w:tcPr>
            <w:tcW w:w="6750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  <w:br/>
        <w:t>Приложите к брифу все необходимые материалы</w:t>
      </w: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ru-RU"/>
        </w:rPr>
        <w:t xml:space="preserve"> и примеры </w:t>
      </w: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электронном виде.</w:t>
      </w:r>
    </w:p>
    <w:sectPr>
      <w:type w:val="nextPage"/>
      <w:pgSz w:w="11906" w:h="16838"/>
      <w:pgMar w:left="708" w:right="573" w:header="0" w:top="56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2">
    <w:name w:val="Heading 2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3">
    <w:name w:val="Heading 3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4">
    <w:name w:val="Heading 4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5">
    <w:name w:val="Heading 5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6">
    <w:name w:val="Heading 6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LibreOffice/7.1.1.2$Windows_X86_64 LibreOffice_project/fe0b08f4af1bacafe4c7ecc87ce55bb426164676</Application>
  <AppVersion>15.0000</AppVersion>
  <Pages>4</Pages>
  <Words>460</Words>
  <Characters>2931</Characters>
  <CharactersWithSpaces>3399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2021-06-03T12:59:39Z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